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249B3" w14:textId="4AE4D513" w:rsidR="00B61096" w:rsidRDefault="00B61096" w:rsidP="0088384D">
      <w:pPr>
        <w:rPr>
          <w:b/>
          <w:bCs/>
        </w:rPr>
      </w:pPr>
      <w:r>
        <w:rPr>
          <w:b/>
          <w:bCs/>
        </w:rPr>
        <w:t>ΜΕΘΟΔΟΛΟΓΙΑ ΑΞΙΟΛΟΓΗΣΗΣ</w:t>
      </w:r>
      <w:r w:rsidR="000C5A94">
        <w:rPr>
          <w:b/>
          <w:bCs/>
        </w:rPr>
        <w:t xml:space="preserve"> ΔΡΑΣΕΩΝ</w:t>
      </w:r>
    </w:p>
    <w:p w14:paraId="27FBD7BF" w14:textId="77777777" w:rsidR="0088384D" w:rsidRDefault="0088384D"/>
    <w:p w14:paraId="6079C747" w14:textId="6D019F88" w:rsidR="0088384D" w:rsidRPr="00F242C2" w:rsidRDefault="0088384D" w:rsidP="0088384D">
      <w:pPr>
        <w:rPr>
          <w:b/>
          <w:bCs/>
        </w:rPr>
      </w:pPr>
      <w:r w:rsidRPr="00F242C2">
        <w:rPr>
          <w:b/>
          <w:bCs/>
        </w:rPr>
        <w:t>Δ.5.25: Υποστήριξη μακροχρόνιας φροντίδας σε επίπεδο τοπικής κοινότητας για τη δράση:</w:t>
      </w:r>
    </w:p>
    <w:p w14:paraId="4FD3B7EB" w14:textId="65B6E16C" w:rsidR="00731D2D" w:rsidRDefault="000C5A94" w:rsidP="001E6042">
      <w:pPr>
        <w:jc w:val="both"/>
      </w:pPr>
      <w:r>
        <w:t xml:space="preserve">Η δράση αφορά στην ένταξη στο ΠεΠ ΝΑ 2021-2027 νέων υπηρεσιών για την υποστήριξη των ατόμων με άνοια. Συγκεκριμένα προβλέπεται η </w:t>
      </w:r>
      <w:r w:rsidR="0088384D">
        <w:t>Ανάπτυξη Μονάδ</w:t>
      </w:r>
      <w:r>
        <w:t>ας</w:t>
      </w:r>
      <w:r w:rsidR="0088384D">
        <w:t xml:space="preserve"> Ολοκληρωμένης Φροντίδας ενηλίκων μέσω Κέντρ</w:t>
      </w:r>
      <w:r>
        <w:t>ου</w:t>
      </w:r>
      <w:r w:rsidR="0088384D">
        <w:t xml:space="preserve"> Ημέρας με κινητά κλιμάκια για άτομα με άνοια/</w:t>
      </w:r>
      <w:proofErr w:type="spellStart"/>
      <w:r w:rsidR="0088384D">
        <w:t>Alzheimer</w:t>
      </w:r>
      <w:proofErr w:type="spellEnd"/>
      <w:r w:rsidR="0088384D">
        <w:t xml:space="preserve"> και συναφείς διαταραχές</w:t>
      </w:r>
    </w:p>
    <w:p w14:paraId="0843871E" w14:textId="7F6717A8" w:rsidR="00731D2D" w:rsidRDefault="00731D2D" w:rsidP="001E6042">
      <w:pPr>
        <w:jc w:val="both"/>
      </w:pPr>
      <w:r>
        <w:t xml:space="preserve">Η νέα δομή διαθέτει έγκριση σκοπιμότητας από το αρμόδιο Υπουργείο Υγείας. </w:t>
      </w:r>
      <w:r w:rsidR="000C5A94">
        <w:t xml:space="preserve">Ο </w:t>
      </w:r>
      <w:r>
        <w:t xml:space="preserve">φορέας που πρόκειται να λειτουργήσει τη νέα δομή θα πρέπει να αποκτήσει έγκριση σκοπιμότητας ως προς </w:t>
      </w:r>
      <w:r w:rsidR="000C5A94">
        <w:t>τη λειτουργία</w:t>
      </w:r>
      <w:r>
        <w:t xml:space="preserve"> ως </w:t>
      </w:r>
      <w:proofErr w:type="spellStart"/>
      <w:r>
        <w:t>προαπαιτούμενο</w:t>
      </w:r>
      <w:proofErr w:type="spellEnd"/>
      <w:r>
        <w:t xml:space="preserve"> προκειμένου να υποβάλει αίτηση στην σχετική πρόσκληση.</w:t>
      </w:r>
    </w:p>
    <w:p w14:paraId="4A835405" w14:textId="77777777" w:rsidR="000C5A94" w:rsidRDefault="00731D2D" w:rsidP="001E6042">
      <w:pPr>
        <w:jc w:val="both"/>
      </w:pPr>
      <w:r w:rsidRPr="000C5A94">
        <w:rPr>
          <w:b/>
          <w:bCs/>
        </w:rPr>
        <w:t>Μεθοδολογία αξιολόγησης</w:t>
      </w:r>
      <w:r>
        <w:t xml:space="preserve">: Άμεση </w:t>
      </w:r>
    </w:p>
    <w:p w14:paraId="21A34E16" w14:textId="1AAF19F4" w:rsidR="00731D2D" w:rsidRDefault="000C5A94" w:rsidP="001E6042">
      <w:pPr>
        <w:jc w:val="both"/>
      </w:pPr>
      <w:r>
        <w:t>Επιλέγεται η άμεση αξιολόγηση</w:t>
      </w:r>
    </w:p>
    <w:p w14:paraId="10F760B6" w14:textId="0EFA4409" w:rsidR="00731D2D" w:rsidRDefault="00731D2D" w:rsidP="001E6042">
      <w:pPr>
        <w:pStyle w:val="a6"/>
        <w:numPr>
          <w:ilvl w:val="0"/>
          <w:numId w:val="2"/>
        </w:numPr>
        <w:jc w:val="both"/>
      </w:pPr>
      <w:r>
        <w:t>καθώς η πρόσκληση απευθύνονται σε συγκεκριμένο δυνητικ</w:t>
      </w:r>
      <w:r w:rsidR="000C5A94">
        <w:t>ό</w:t>
      </w:r>
      <w:r>
        <w:t xml:space="preserve"> δικαιούχο, </w:t>
      </w:r>
      <w:r w:rsidR="000C5A94">
        <w:t>για την υλοποίηση</w:t>
      </w:r>
      <w:r>
        <w:t xml:space="preserve"> συγκεκριμέν</w:t>
      </w:r>
      <w:r w:rsidR="000C5A94">
        <w:t>ης</w:t>
      </w:r>
      <w:r>
        <w:t xml:space="preserve"> πράξ</w:t>
      </w:r>
      <w:r w:rsidR="000C5A94">
        <w:t>η</w:t>
      </w:r>
      <w:r>
        <w:t>ς</w:t>
      </w:r>
      <w:r w:rsidR="000C5A94">
        <w:t>, σύμφωνα με τον προγραμματισμό του υπ. Υγείας</w:t>
      </w:r>
      <w:r>
        <w:t xml:space="preserve">  </w:t>
      </w:r>
    </w:p>
    <w:p w14:paraId="7D45DADD" w14:textId="12B5BB6C" w:rsidR="00731D2D" w:rsidRDefault="000C5A94" w:rsidP="001E6042">
      <w:pPr>
        <w:pStyle w:val="a6"/>
        <w:numPr>
          <w:ilvl w:val="0"/>
          <w:numId w:val="2"/>
        </w:numPr>
        <w:jc w:val="both"/>
      </w:pPr>
      <w:r>
        <w:t>ο</w:t>
      </w:r>
      <w:r w:rsidR="00731D2D">
        <w:t xml:space="preserve">ι πόροι που θα διατεθούν μέσω </w:t>
      </w:r>
      <w:r>
        <w:t>της</w:t>
      </w:r>
      <w:r w:rsidR="00731D2D">
        <w:t xml:space="preserve"> πρ</w:t>
      </w:r>
      <w:r>
        <w:t>όσκλησης</w:t>
      </w:r>
      <w:r w:rsidR="00731D2D">
        <w:t xml:space="preserve"> εκτιμάται ότι επαρκούν για τη χρηματοδότηση </w:t>
      </w:r>
      <w:r>
        <w:t>της πρότασης</w:t>
      </w:r>
      <w:r w:rsidR="00731D2D">
        <w:t xml:space="preserve"> που θα υποβληθ</w:t>
      </w:r>
      <w:r>
        <w:t>εί</w:t>
      </w:r>
      <w:r w:rsidR="00731D2D">
        <w:t xml:space="preserve">. </w:t>
      </w:r>
    </w:p>
    <w:p w14:paraId="7BEA4BB0" w14:textId="77777777" w:rsidR="00731D2D" w:rsidRDefault="00731D2D" w:rsidP="001E6042">
      <w:pPr>
        <w:jc w:val="both"/>
      </w:pPr>
      <w:r>
        <w:t xml:space="preserve">Με βάση τη μεθοδολογία της άμεσης αξιολόγησης οι προτάσεις δεν συγκρίνονται μεταξύ τους και επιλέγεται η δυαδική βαθμολόγηση (ΝΑΙ/ΟΧΙ) σε όλα τα κριτήρια με αποκλεισμό κατά κριτήριο (όλα τα κριτήρια «ΝΑΙ»). Για τα κριτήρια της ομάδας  4: Ωριμότητα,  επιλέγεται αντιστοίχιση της επιλογής «ΝΑΙ» σε ποσοτική τιμή. </w:t>
      </w:r>
    </w:p>
    <w:p w14:paraId="6666A56F" w14:textId="77777777" w:rsidR="00731D2D" w:rsidRDefault="00731D2D" w:rsidP="001E6042">
      <w:pPr>
        <w:jc w:val="both"/>
      </w:pPr>
      <w:r w:rsidRPr="000C5A94">
        <w:rPr>
          <w:b/>
          <w:bCs/>
        </w:rPr>
        <w:t>Κριτήρια επιλογής πράξεων</w:t>
      </w:r>
      <w:r>
        <w:t>: Επισυνάπτεται φύλλο αξιολόγησης πράξης στο οποίο θα καταγράφεται το αποτέλεσμα της αξιολόγησης. Το φύλλο αξιολόγησης περιέχει την τεκμηρίωση κάθε κριτηρίου και τον τρόπο βαθμολόγησης του δηλαδή τις τιμές που δύναται να λάβει το εν λόγω κριτήριο και τις καταστάσεις στις οποίες αντιστοιχούν οι εν λόγω τιμές.</w:t>
      </w:r>
    </w:p>
    <w:p w14:paraId="0AE56EF7" w14:textId="77777777" w:rsidR="00731D2D" w:rsidRDefault="00731D2D" w:rsidP="001E6042">
      <w:pPr>
        <w:jc w:val="both"/>
      </w:pPr>
    </w:p>
    <w:p w14:paraId="1EDEB2D4" w14:textId="77777777" w:rsidR="00731D2D" w:rsidRDefault="00731D2D" w:rsidP="00731D2D"/>
    <w:p w14:paraId="607F323A" w14:textId="77777777" w:rsidR="00731D2D" w:rsidRDefault="00731D2D" w:rsidP="00731D2D"/>
    <w:p w14:paraId="1EC3352C" w14:textId="77777777" w:rsidR="00731D2D" w:rsidRDefault="00731D2D" w:rsidP="0088384D"/>
    <w:p w14:paraId="234E6700" w14:textId="49AEB5B0" w:rsidR="00731D2D" w:rsidRDefault="00731D2D" w:rsidP="00731D2D"/>
    <w:sectPr w:rsidR="00731D2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276F2"/>
    <w:multiLevelType w:val="hybridMultilevel"/>
    <w:tmpl w:val="F6FE04D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3CBA7CB3"/>
    <w:multiLevelType w:val="hybridMultilevel"/>
    <w:tmpl w:val="86F6051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5C2D7D8A"/>
    <w:multiLevelType w:val="hybridMultilevel"/>
    <w:tmpl w:val="4F608ACA"/>
    <w:lvl w:ilvl="0" w:tplc="D9D44264">
      <w:numFmt w:val="bullet"/>
      <w:lvlText w:val="-"/>
      <w:lvlJc w:val="left"/>
      <w:pPr>
        <w:ind w:left="405" w:hanging="360"/>
      </w:pPr>
      <w:rPr>
        <w:rFonts w:ascii="Aptos" w:eastAsiaTheme="minorHAnsi" w:hAnsi="Aptos" w:cstheme="minorBidi" w:hint="default"/>
      </w:rPr>
    </w:lvl>
    <w:lvl w:ilvl="1" w:tplc="04080003" w:tentative="1">
      <w:start w:val="1"/>
      <w:numFmt w:val="bullet"/>
      <w:lvlText w:val="o"/>
      <w:lvlJc w:val="left"/>
      <w:pPr>
        <w:ind w:left="1125" w:hanging="360"/>
      </w:pPr>
      <w:rPr>
        <w:rFonts w:ascii="Courier New" w:hAnsi="Courier New" w:cs="Courier New" w:hint="default"/>
      </w:rPr>
    </w:lvl>
    <w:lvl w:ilvl="2" w:tplc="04080005" w:tentative="1">
      <w:start w:val="1"/>
      <w:numFmt w:val="bullet"/>
      <w:lvlText w:val=""/>
      <w:lvlJc w:val="left"/>
      <w:pPr>
        <w:ind w:left="1845" w:hanging="360"/>
      </w:pPr>
      <w:rPr>
        <w:rFonts w:ascii="Wingdings" w:hAnsi="Wingdings" w:hint="default"/>
      </w:rPr>
    </w:lvl>
    <w:lvl w:ilvl="3" w:tplc="04080001" w:tentative="1">
      <w:start w:val="1"/>
      <w:numFmt w:val="bullet"/>
      <w:lvlText w:val=""/>
      <w:lvlJc w:val="left"/>
      <w:pPr>
        <w:ind w:left="2565" w:hanging="360"/>
      </w:pPr>
      <w:rPr>
        <w:rFonts w:ascii="Symbol" w:hAnsi="Symbol" w:hint="default"/>
      </w:rPr>
    </w:lvl>
    <w:lvl w:ilvl="4" w:tplc="04080003" w:tentative="1">
      <w:start w:val="1"/>
      <w:numFmt w:val="bullet"/>
      <w:lvlText w:val="o"/>
      <w:lvlJc w:val="left"/>
      <w:pPr>
        <w:ind w:left="3285" w:hanging="360"/>
      </w:pPr>
      <w:rPr>
        <w:rFonts w:ascii="Courier New" w:hAnsi="Courier New" w:cs="Courier New" w:hint="default"/>
      </w:rPr>
    </w:lvl>
    <w:lvl w:ilvl="5" w:tplc="04080005" w:tentative="1">
      <w:start w:val="1"/>
      <w:numFmt w:val="bullet"/>
      <w:lvlText w:val=""/>
      <w:lvlJc w:val="left"/>
      <w:pPr>
        <w:ind w:left="4005" w:hanging="360"/>
      </w:pPr>
      <w:rPr>
        <w:rFonts w:ascii="Wingdings" w:hAnsi="Wingdings" w:hint="default"/>
      </w:rPr>
    </w:lvl>
    <w:lvl w:ilvl="6" w:tplc="04080001" w:tentative="1">
      <w:start w:val="1"/>
      <w:numFmt w:val="bullet"/>
      <w:lvlText w:val=""/>
      <w:lvlJc w:val="left"/>
      <w:pPr>
        <w:ind w:left="4725" w:hanging="360"/>
      </w:pPr>
      <w:rPr>
        <w:rFonts w:ascii="Symbol" w:hAnsi="Symbol" w:hint="default"/>
      </w:rPr>
    </w:lvl>
    <w:lvl w:ilvl="7" w:tplc="04080003" w:tentative="1">
      <w:start w:val="1"/>
      <w:numFmt w:val="bullet"/>
      <w:lvlText w:val="o"/>
      <w:lvlJc w:val="left"/>
      <w:pPr>
        <w:ind w:left="5445" w:hanging="360"/>
      </w:pPr>
      <w:rPr>
        <w:rFonts w:ascii="Courier New" w:hAnsi="Courier New" w:cs="Courier New" w:hint="default"/>
      </w:rPr>
    </w:lvl>
    <w:lvl w:ilvl="8" w:tplc="04080005" w:tentative="1">
      <w:start w:val="1"/>
      <w:numFmt w:val="bullet"/>
      <w:lvlText w:val=""/>
      <w:lvlJc w:val="left"/>
      <w:pPr>
        <w:ind w:left="6165" w:hanging="360"/>
      </w:pPr>
      <w:rPr>
        <w:rFonts w:ascii="Wingdings" w:hAnsi="Wingdings" w:hint="default"/>
      </w:rPr>
    </w:lvl>
  </w:abstractNum>
  <w:num w:numId="1" w16cid:durableId="1268078809">
    <w:abstractNumId w:val="0"/>
  </w:num>
  <w:num w:numId="2" w16cid:durableId="1185948001">
    <w:abstractNumId w:val="1"/>
  </w:num>
  <w:num w:numId="3" w16cid:durableId="246110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3C6"/>
    <w:rsid w:val="000213C6"/>
    <w:rsid w:val="00040A58"/>
    <w:rsid w:val="000C5A94"/>
    <w:rsid w:val="001E6042"/>
    <w:rsid w:val="00383B04"/>
    <w:rsid w:val="00400712"/>
    <w:rsid w:val="00405D7B"/>
    <w:rsid w:val="00731D2D"/>
    <w:rsid w:val="00801D33"/>
    <w:rsid w:val="0088384D"/>
    <w:rsid w:val="00AB6001"/>
    <w:rsid w:val="00B61096"/>
    <w:rsid w:val="00BC5B17"/>
    <w:rsid w:val="00C066A5"/>
    <w:rsid w:val="00D023E4"/>
    <w:rsid w:val="00E538BA"/>
    <w:rsid w:val="00F242C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97E25"/>
  <w15:chartTrackingRefBased/>
  <w15:docId w15:val="{B3C78027-A8F5-4D64-810B-59F0F28BA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0213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0213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0213C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0213C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0213C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0213C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0213C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0213C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0213C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0213C6"/>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0213C6"/>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0213C6"/>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0213C6"/>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0213C6"/>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0213C6"/>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0213C6"/>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0213C6"/>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0213C6"/>
    <w:rPr>
      <w:rFonts w:eastAsiaTheme="majorEastAsia" w:cstheme="majorBidi"/>
      <w:color w:val="272727" w:themeColor="text1" w:themeTint="D8"/>
    </w:rPr>
  </w:style>
  <w:style w:type="paragraph" w:styleId="a3">
    <w:name w:val="Title"/>
    <w:basedOn w:val="a"/>
    <w:next w:val="a"/>
    <w:link w:val="Char"/>
    <w:uiPriority w:val="10"/>
    <w:qFormat/>
    <w:rsid w:val="000213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0213C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0213C6"/>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0213C6"/>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0213C6"/>
    <w:pPr>
      <w:spacing w:before="160"/>
      <w:jc w:val="center"/>
    </w:pPr>
    <w:rPr>
      <w:i/>
      <w:iCs/>
      <w:color w:val="404040" w:themeColor="text1" w:themeTint="BF"/>
    </w:rPr>
  </w:style>
  <w:style w:type="character" w:customStyle="1" w:styleId="Char1">
    <w:name w:val="Απόσπασμα Char"/>
    <w:basedOn w:val="a0"/>
    <w:link w:val="a5"/>
    <w:uiPriority w:val="29"/>
    <w:rsid w:val="000213C6"/>
    <w:rPr>
      <w:i/>
      <w:iCs/>
      <w:color w:val="404040" w:themeColor="text1" w:themeTint="BF"/>
    </w:rPr>
  </w:style>
  <w:style w:type="paragraph" w:styleId="a6">
    <w:name w:val="List Paragraph"/>
    <w:basedOn w:val="a"/>
    <w:uiPriority w:val="34"/>
    <w:qFormat/>
    <w:rsid w:val="000213C6"/>
    <w:pPr>
      <w:ind w:left="720"/>
      <w:contextualSpacing/>
    </w:pPr>
  </w:style>
  <w:style w:type="character" w:styleId="a7">
    <w:name w:val="Intense Emphasis"/>
    <w:basedOn w:val="a0"/>
    <w:uiPriority w:val="21"/>
    <w:qFormat/>
    <w:rsid w:val="000213C6"/>
    <w:rPr>
      <w:i/>
      <w:iCs/>
      <w:color w:val="0F4761" w:themeColor="accent1" w:themeShade="BF"/>
    </w:rPr>
  </w:style>
  <w:style w:type="paragraph" w:styleId="a8">
    <w:name w:val="Intense Quote"/>
    <w:basedOn w:val="a"/>
    <w:next w:val="a"/>
    <w:link w:val="Char2"/>
    <w:uiPriority w:val="30"/>
    <w:qFormat/>
    <w:rsid w:val="000213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0213C6"/>
    <w:rPr>
      <w:i/>
      <w:iCs/>
      <w:color w:val="0F4761" w:themeColor="accent1" w:themeShade="BF"/>
    </w:rPr>
  </w:style>
  <w:style w:type="character" w:styleId="a9">
    <w:name w:val="Intense Reference"/>
    <w:basedOn w:val="a0"/>
    <w:uiPriority w:val="32"/>
    <w:qFormat/>
    <w:rsid w:val="000213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256</Words>
  <Characters>1388</Characters>
  <Application>Microsoft Office Word</Application>
  <DocSecurity>0</DocSecurity>
  <Lines>11</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ΑΔΑΜΟΠΟΥΛΟΥ ΑΓΑΠΗ</dc:creator>
  <cp:keywords/>
  <dc:description/>
  <cp:lastModifiedBy>ΑΔΑΜΟΠΟΥΛΟΥ ΑΓΑΠΗ</cp:lastModifiedBy>
  <cp:revision>8</cp:revision>
  <dcterms:created xsi:type="dcterms:W3CDTF">2026-01-15T09:02:00Z</dcterms:created>
  <dcterms:modified xsi:type="dcterms:W3CDTF">2026-02-09T12:06:00Z</dcterms:modified>
</cp:coreProperties>
</file>